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62D3A" w14:textId="3671ACDE" w:rsidR="00003233" w:rsidRDefault="00537D84" w:rsidP="00FE3008">
      <w:pPr>
        <w:spacing w:after="0" w:line="360" w:lineRule="auto"/>
        <w:jc w:val="center"/>
        <w:rPr>
          <w:rFonts w:cs="Times New Roman"/>
          <w:b/>
          <w:szCs w:val="24"/>
        </w:rPr>
      </w:pPr>
      <w:r w:rsidRPr="00B730C2">
        <w:rPr>
          <w:rFonts w:cs="Times New Roman"/>
          <w:b/>
          <w:szCs w:val="24"/>
        </w:rPr>
        <w:t xml:space="preserve">ФАРМАЦИЯ СССР НАКАНУНЕ И ВО ВРЕМЯ </w:t>
      </w:r>
      <w:r w:rsidR="008144EA">
        <w:rPr>
          <w:rFonts w:cs="Times New Roman"/>
          <w:b/>
          <w:szCs w:val="24"/>
        </w:rPr>
        <w:br/>
      </w:r>
      <w:r w:rsidRPr="00B730C2">
        <w:rPr>
          <w:rFonts w:cs="Times New Roman"/>
          <w:b/>
          <w:szCs w:val="24"/>
        </w:rPr>
        <w:t>ВЕЛИКОЙ ОТЕЧЕСТВЕННОЙ ВОЙНЫ</w:t>
      </w:r>
    </w:p>
    <w:p w14:paraId="3079DDC3" w14:textId="32E6CBED" w:rsidR="00003233" w:rsidRPr="00B730C2" w:rsidRDefault="00003233" w:rsidP="00003233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730C2">
        <w:rPr>
          <w:color w:val="000000"/>
        </w:rPr>
        <w:t xml:space="preserve">К началу Великой Отечественной войны в стране действовали 59 химико-фармацевтических предприятий, на которых было занято 14,9 тыс. человек, но следует признать, что к войне отрасль оказалась не готова. </w:t>
      </w:r>
    </w:p>
    <w:p w14:paraId="4E3D4EA4" w14:textId="4201A2CE" w:rsidR="00003233" w:rsidRPr="00B730C2" w:rsidRDefault="00003233" w:rsidP="00003233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730C2">
        <w:rPr>
          <w:color w:val="000000"/>
        </w:rPr>
        <w:t>Практически сразу после немецкого вторжения предприятия химико-фармацевтической направленности, большая часть которых находилась в европейской части страны, были эвакуированы на Урал и в Сибирь. Но несмотря на это, к концу 1941 года на оккупированных фашист</w:t>
      </w:r>
      <w:r>
        <w:rPr>
          <w:color w:val="000000"/>
        </w:rPr>
        <w:t>с</w:t>
      </w:r>
      <w:r w:rsidRPr="00B730C2">
        <w:rPr>
          <w:color w:val="000000"/>
        </w:rPr>
        <w:t>кой Германией территориях СССР осталось более 40 предприятий отрасли, большая часть которых впоследствии была уничтожена врагом. Таким образом, перед страной встала задача создания фармацевтической промышленности практически заново.</w:t>
      </w:r>
    </w:p>
    <w:p w14:paraId="20FECA63" w14:textId="77777777" w:rsidR="00003233" w:rsidRPr="00B730C2" w:rsidRDefault="00003233" w:rsidP="00003233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730C2">
        <w:rPr>
          <w:color w:val="000000"/>
        </w:rPr>
        <w:t xml:space="preserve">Ко второму кварталу 1942 года в строй начали вводиться первые эвакуированные предприятия: в Анжеро-Судженске был организован выпуск стрептоцида и сульфидина, ампульные растворы стали производиться в Новосибирске, были открыты предприятия по производству натрия хлорида и йода в Тюмени, калия хлорид стал производиться на предприятии в Соликамске; также химико-фармацевтические заводы были организованы в Томске, Ирбите, </w:t>
      </w:r>
      <w:proofErr w:type="spellStart"/>
      <w:r w:rsidRPr="00B730C2">
        <w:rPr>
          <w:color w:val="000000"/>
        </w:rPr>
        <w:t>Кемерове</w:t>
      </w:r>
      <w:proofErr w:type="spellEnd"/>
      <w:r w:rsidRPr="00B730C2">
        <w:rPr>
          <w:color w:val="000000"/>
        </w:rPr>
        <w:t>. Так была организована так называемая восточная группа предприятий химико-фармацевтической промышленности на базе заводов</w:t>
      </w:r>
      <w:r>
        <w:rPr>
          <w:color w:val="000000"/>
        </w:rPr>
        <w:t>,</w:t>
      </w:r>
      <w:r w:rsidRPr="00B730C2">
        <w:rPr>
          <w:color w:val="000000"/>
        </w:rPr>
        <w:t xml:space="preserve"> вывезенных с Украины, из Белоруссии, Москвы и Ленинграда.</w:t>
      </w:r>
    </w:p>
    <w:p w14:paraId="69A70583" w14:textId="4898C958" w:rsidR="00003233" w:rsidRPr="00B730C2" w:rsidRDefault="00003233" w:rsidP="00003233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730C2">
        <w:rPr>
          <w:color w:val="000000"/>
        </w:rPr>
        <w:t xml:space="preserve">В Баку были созданы четыре новых химико-фармацевтических завода, несколько производств было организовано в Армении, Узбекистане, Киргизии и Казахстане. После завершения битвы за Москву, в 1942 году, в </w:t>
      </w:r>
      <w:r>
        <w:rPr>
          <w:color w:val="000000"/>
        </w:rPr>
        <w:t>столице</w:t>
      </w:r>
      <w:r w:rsidRPr="00B730C2">
        <w:rPr>
          <w:color w:val="000000"/>
        </w:rPr>
        <w:t xml:space="preserve"> заново были запущены завод имени </w:t>
      </w:r>
      <w:r w:rsidR="00044EA8">
        <w:rPr>
          <w:color w:val="000000"/>
        </w:rPr>
        <w:br/>
      </w:r>
      <w:bookmarkStart w:id="0" w:name="_GoBack"/>
      <w:bookmarkEnd w:id="0"/>
      <w:r w:rsidRPr="00B730C2">
        <w:rPr>
          <w:color w:val="000000"/>
        </w:rPr>
        <w:t>Н.А. Семашко, предприятие «Акрихин», Московский алкалоидный завод и Московский эндокринный завод, о</w:t>
      </w:r>
      <w:r>
        <w:rPr>
          <w:color w:val="000000"/>
        </w:rPr>
        <w:t>борудование которых</w:t>
      </w:r>
      <w:r w:rsidRPr="00B730C2">
        <w:rPr>
          <w:color w:val="000000"/>
        </w:rPr>
        <w:t xml:space="preserve"> было эвакуировано в тыл. </w:t>
      </w:r>
    </w:p>
    <w:p w14:paraId="478B72B8" w14:textId="77777777" w:rsidR="00003233" w:rsidRPr="00267E19" w:rsidRDefault="00003233" w:rsidP="00003233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 xml:space="preserve">В первые годы войны на производство фармацевтической продукции были перепрофилированы некоторые предприятия </w:t>
      </w:r>
      <w:r w:rsidRPr="00B730C2">
        <w:rPr>
          <w:color w:val="000000"/>
        </w:rPr>
        <w:t>химической и пищевой</w:t>
      </w:r>
      <w:r>
        <w:rPr>
          <w:color w:val="000000"/>
        </w:rPr>
        <w:t xml:space="preserve"> промышленности</w:t>
      </w:r>
      <w:r w:rsidRPr="00B730C2">
        <w:rPr>
          <w:color w:val="000000"/>
        </w:rPr>
        <w:t>. Так, на</w:t>
      </w:r>
      <w:r>
        <w:rPr>
          <w:color w:val="000000"/>
        </w:rPr>
        <w:t xml:space="preserve"> мощностях</w:t>
      </w:r>
      <w:r w:rsidRPr="00B730C2">
        <w:rPr>
          <w:color w:val="000000"/>
        </w:rPr>
        <w:t xml:space="preserve"> Кемеровско</w:t>
      </w:r>
      <w:r>
        <w:rPr>
          <w:color w:val="000000"/>
        </w:rPr>
        <w:t>го</w:t>
      </w:r>
      <w:r w:rsidRPr="00B730C2">
        <w:rPr>
          <w:color w:val="000000"/>
        </w:rPr>
        <w:t xml:space="preserve"> анилинокрасочно</w:t>
      </w:r>
      <w:r>
        <w:rPr>
          <w:color w:val="000000"/>
        </w:rPr>
        <w:t>го</w:t>
      </w:r>
      <w:r w:rsidRPr="00B730C2">
        <w:rPr>
          <w:color w:val="000000"/>
        </w:rPr>
        <w:t xml:space="preserve"> завод</w:t>
      </w:r>
      <w:r>
        <w:rPr>
          <w:color w:val="000000"/>
        </w:rPr>
        <w:t>а</w:t>
      </w:r>
      <w:r w:rsidRPr="00B730C2">
        <w:rPr>
          <w:color w:val="000000"/>
        </w:rPr>
        <w:t xml:space="preserve"> было организовано производство салициловой кислоты, а </w:t>
      </w:r>
      <w:r>
        <w:t>на</w:t>
      </w:r>
      <w:r w:rsidRPr="00B730C2">
        <w:t xml:space="preserve"> Бакинско</w:t>
      </w:r>
      <w:r>
        <w:t>м</w:t>
      </w:r>
      <w:r w:rsidRPr="00B730C2">
        <w:t xml:space="preserve"> нафталинов</w:t>
      </w:r>
      <w:r>
        <w:t>ом</w:t>
      </w:r>
      <w:r w:rsidRPr="00B730C2">
        <w:t xml:space="preserve"> завод</w:t>
      </w:r>
      <w:r>
        <w:t>е</w:t>
      </w:r>
      <w:r w:rsidRPr="00B730C2">
        <w:t xml:space="preserve"> </w:t>
      </w:r>
      <w:r>
        <w:t>стали производить</w:t>
      </w:r>
      <w:r w:rsidRPr="00B730C2">
        <w:t xml:space="preserve"> антисептически</w:t>
      </w:r>
      <w:r>
        <w:t>е</w:t>
      </w:r>
      <w:r w:rsidRPr="00B730C2">
        <w:t xml:space="preserve"> </w:t>
      </w:r>
      <w:r>
        <w:t>средства, натрия хлорид</w:t>
      </w:r>
      <w:r w:rsidRPr="00B730C2">
        <w:t xml:space="preserve"> для</w:t>
      </w:r>
      <w:r>
        <w:t xml:space="preserve"> приготовления</w:t>
      </w:r>
      <w:r w:rsidRPr="00B730C2">
        <w:t xml:space="preserve"> физраствора</w:t>
      </w:r>
      <w:r>
        <w:t xml:space="preserve"> и</w:t>
      </w:r>
      <w:r w:rsidRPr="00B730C2">
        <w:t xml:space="preserve"> кофеин. </w:t>
      </w:r>
      <w:r>
        <w:t>На Свердловском химическом заводе в</w:t>
      </w:r>
      <w:r w:rsidRPr="00B730C2">
        <w:t xml:space="preserve"> </w:t>
      </w:r>
      <w:r w:rsidRPr="00B730C2">
        <w:rPr>
          <w:color w:val="000000"/>
        </w:rPr>
        <w:t>рекордно короткие сроки было организовано производ</w:t>
      </w:r>
      <w:r>
        <w:rPr>
          <w:color w:val="000000"/>
        </w:rPr>
        <w:t>ство сульфаниламидных препаратов</w:t>
      </w:r>
      <w:r w:rsidRPr="00B730C2">
        <w:rPr>
          <w:color w:val="000000"/>
        </w:rPr>
        <w:t>.</w:t>
      </w:r>
      <w:r w:rsidRPr="00B730C2">
        <w:t xml:space="preserve"> </w:t>
      </w:r>
      <w:r w:rsidRPr="00B730C2">
        <w:rPr>
          <w:color w:val="000000"/>
        </w:rPr>
        <w:t xml:space="preserve">На Бакинском мясокомбинате </w:t>
      </w:r>
      <w:r>
        <w:rPr>
          <w:color w:val="000000"/>
        </w:rPr>
        <w:t>налажено</w:t>
      </w:r>
      <w:r w:rsidRPr="00B730C2">
        <w:rPr>
          <w:color w:val="000000"/>
        </w:rPr>
        <w:t xml:space="preserve"> </w:t>
      </w:r>
      <w:r>
        <w:rPr>
          <w:color w:val="000000"/>
        </w:rPr>
        <w:t>производство</w:t>
      </w:r>
      <w:r w:rsidRPr="00B730C2">
        <w:rPr>
          <w:color w:val="000000"/>
        </w:rPr>
        <w:t xml:space="preserve"> гормональны</w:t>
      </w:r>
      <w:r>
        <w:rPr>
          <w:color w:val="000000"/>
        </w:rPr>
        <w:t>х</w:t>
      </w:r>
      <w:r w:rsidRPr="00B730C2">
        <w:rPr>
          <w:color w:val="000000"/>
        </w:rPr>
        <w:t xml:space="preserve"> и вяжущи</w:t>
      </w:r>
      <w:r>
        <w:rPr>
          <w:color w:val="000000"/>
        </w:rPr>
        <w:t>х средств</w:t>
      </w:r>
      <w:r w:rsidRPr="00B730C2">
        <w:rPr>
          <w:color w:val="000000"/>
        </w:rPr>
        <w:t>, фермент</w:t>
      </w:r>
      <w:r>
        <w:rPr>
          <w:color w:val="000000"/>
        </w:rPr>
        <w:t>ов</w:t>
      </w:r>
      <w:r w:rsidRPr="00B730C2">
        <w:rPr>
          <w:color w:val="000000"/>
        </w:rPr>
        <w:t>, желатин</w:t>
      </w:r>
      <w:r>
        <w:rPr>
          <w:color w:val="000000"/>
        </w:rPr>
        <w:t>а и г</w:t>
      </w:r>
      <w:r w:rsidRPr="00B730C2">
        <w:rPr>
          <w:color w:val="000000"/>
        </w:rPr>
        <w:t>ематоген</w:t>
      </w:r>
      <w:r>
        <w:rPr>
          <w:color w:val="000000"/>
        </w:rPr>
        <w:t>а</w:t>
      </w:r>
      <w:r w:rsidRPr="00B730C2">
        <w:rPr>
          <w:color w:val="000000"/>
        </w:rPr>
        <w:t>.</w:t>
      </w:r>
    </w:p>
    <w:p w14:paraId="47C41EFC" w14:textId="77777777" w:rsidR="00003233" w:rsidRDefault="00003233" w:rsidP="00003233">
      <w:pPr>
        <w:jc w:val="center"/>
      </w:pPr>
    </w:p>
    <w:sectPr w:rsidR="00003233" w:rsidSect="008144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33"/>
    <w:rsid w:val="00003233"/>
    <w:rsid w:val="00042133"/>
    <w:rsid w:val="00044EA8"/>
    <w:rsid w:val="000C0B7C"/>
    <w:rsid w:val="00221360"/>
    <w:rsid w:val="00537D84"/>
    <w:rsid w:val="006418BE"/>
    <w:rsid w:val="008144EA"/>
    <w:rsid w:val="00F83229"/>
    <w:rsid w:val="00FE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D9235"/>
  <w15:chartTrackingRefBased/>
  <w15:docId w15:val="{8564CB59-1C76-40BE-9B5C-56E6F5AA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B7C"/>
    <w:pPr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21360"/>
    <w:pPr>
      <w:keepNext/>
      <w:keepLines/>
      <w:spacing w:before="40" w:after="0"/>
      <w:jc w:val="center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1360"/>
    <w:rPr>
      <w:rFonts w:ascii="Times New Roman" w:eastAsiaTheme="majorEastAsia" w:hAnsi="Times New Roman" w:cstheme="majorBidi"/>
      <w:sz w:val="24"/>
      <w:szCs w:val="26"/>
    </w:rPr>
  </w:style>
  <w:style w:type="paragraph" w:customStyle="1" w:styleId="article-renderblock">
    <w:name w:val="article-render__block"/>
    <w:basedOn w:val="a"/>
    <w:rsid w:val="00003233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00323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03233"/>
    <w:pPr>
      <w:spacing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032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Borunov Alexander</dc:creator>
  <cp:keywords/>
  <dc:description/>
  <cp:lastModifiedBy>Полина Борисовна Скойбеда</cp:lastModifiedBy>
  <cp:revision>4</cp:revision>
  <dcterms:created xsi:type="dcterms:W3CDTF">2021-06-22T12:05:00Z</dcterms:created>
  <dcterms:modified xsi:type="dcterms:W3CDTF">2021-06-24T13:14:00Z</dcterms:modified>
</cp:coreProperties>
</file>